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1B58C5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B58C5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B58C5">
        <w:rPr>
          <w:rFonts w:ascii="Corbel" w:hAnsi="Corbel"/>
          <w:b/>
          <w:bCs/>
          <w:sz w:val="24"/>
          <w:szCs w:val="24"/>
        </w:rPr>
        <w:tab/>
      </w:r>
      <w:r w:rsidR="00CD6897" w:rsidRPr="001B58C5">
        <w:rPr>
          <w:rFonts w:ascii="Corbel" w:hAnsi="Corbel"/>
          <w:b/>
          <w:bCs/>
          <w:sz w:val="24"/>
          <w:szCs w:val="24"/>
        </w:rPr>
        <w:tab/>
      </w:r>
      <w:r w:rsidR="00CD6897" w:rsidRPr="001B58C5">
        <w:rPr>
          <w:rFonts w:ascii="Corbel" w:hAnsi="Corbel"/>
          <w:b/>
          <w:bCs/>
          <w:sz w:val="24"/>
          <w:szCs w:val="24"/>
        </w:rPr>
        <w:tab/>
      </w:r>
      <w:r w:rsidR="00CD6897" w:rsidRPr="001B58C5">
        <w:rPr>
          <w:rFonts w:ascii="Corbel" w:hAnsi="Corbel"/>
          <w:b/>
          <w:bCs/>
          <w:sz w:val="24"/>
          <w:szCs w:val="24"/>
        </w:rPr>
        <w:tab/>
      </w:r>
      <w:r w:rsidR="00CD6897" w:rsidRPr="001B58C5">
        <w:rPr>
          <w:rFonts w:ascii="Corbel" w:hAnsi="Corbel"/>
          <w:b/>
          <w:bCs/>
          <w:sz w:val="24"/>
          <w:szCs w:val="24"/>
        </w:rPr>
        <w:tab/>
      </w:r>
      <w:r w:rsidR="00CD6897" w:rsidRPr="001B58C5">
        <w:rPr>
          <w:rFonts w:ascii="Corbel" w:hAnsi="Corbel"/>
          <w:b/>
          <w:bCs/>
          <w:sz w:val="24"/>
          <w:szCs w:val="24"/>
        </w:rPr>
        <w:tab/>
      </w:r>
      <w:r w:rsidR="00D8678B" w:rsidRPr="001B58C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B58C5">
        <w:rPr>
          <w:rFonts w:ascii="Corbel" w:hAnsi="Corbel"/>
          <w:bCs/>
          <w:i/>
          <w:sz w:val="24"/>
          <w:szCs w:val="24"/>
        </w:rPr>
        <w:t>1.5</w:t>
      </w:r>
      <w:r w:rsidR="00D8678B" w:rsidRPr="001B58C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B58C5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B58C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B58C5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1B58C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B58C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B58C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B58C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B58C5">
        <w:rPr>
          <w:rFonts w:ascii="Corbel" w:hAnsi="Corbel"/>
          <w:b/>
          <w:smallCaps/>
          <w:sz w:val="24"/>
          <w:szCs w:val="24"/>
        </w:rPr>
        <w:t xml:space="preserve"> </w:t>
      </w:r>
      <w:r w:rsidR="00276D89" w:rsidRPr="001B58C5">
        <w:rPr>
          <w:rFonts w:ascii="Corbel" w:hAnsi="Corbel"/>
          <w:i/>
          <w:smallCaps/>
          <w:sz w:val="24"/>
          <w:szCs w:val="24"/>
        </w:rPr>
        <w:t>2019-2022</w:t>
      </w:r>
      <w:r w:rsidR="0085747A" w:rsidRPr="001B58C5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1B58C5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B58C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B58C5">
        <w:rPr>
          <w:rFonts w:ascii="Corbel" w:hAnsi="Corbel"/>
          <w:i/>
          <w:sz w:val="24"/>
          <w:szCs w:val="24"/>
        </w:rPr>
        <w:t>(skrajne daty</w:t>
      </w:r>
      <w:r w:rsidR="0085747A" w:rsidRPr="001B58C5">
        <w:rPr>
          <w:rFonts w:ascii="Corbel" w:hAnsi="Corbel"/>
          <w:sz w:val="24"/>
          <w:szCs w:val="24"/>
        </w:rPr>
        <w:t>)</w:t>
      </w:r>
    </w:p>
    <w:p w:rsidR="0085747A" w:rsidRPr="001B58C5" w:rsidRDefault="00445970" w:rsidP="007F5AD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B58C5">
        <w:rPr>
          <w:rFonts w:ascii="Corbel" w:hAnsi="Corbel"/>
          <w:sz w:val="24"/>
          <w:szCs w:val="24"/>
        </w:rPr>
        <w:tab/>
      </w:r>
      <w:r w:rsidRPr="001B58C5">
        <w:rPr>
          <w:rFonts w:ascii="Corbel" w:hAnsi="Corbel"/>
          <w:sz w:val="24"/>
          <w:szCs w:val="24"/>
        </w:rPr>
        <w:tab/>
      </w:r>
      <w:r w:rsidRPr="001B58C5">
        <w:rPr>
          <w:rFonts w:ascii="Corbel" w:hAnsi="Corbel"/>
          <w:sz w:val="24"/>
          <w:szCs w:val="24"/>
        </w:rPr>
        <w:tab/>
      </w:r>
      <w:r w:rsidRPr="001B58C5">
        <w:rPr>
          <w:rFonts w:ascii="Corbel" w:hAnsi="Corbel"/>
          <w:sz w:val="24"/>
          <w:szCs w:val="24"/>
        </w:rPr>
        <w:tab/>
        <w:t xml:space="preserve">Rok akademicki   </w:t>
      </w:r>
      <w:r w:rsidR="007F5ADB" w:rsidRPr="001B58C5">
        <w:rPr>
          <w:rFonts w:ascii="Corbel" w:hAnsi="Corbel"/>
          <w:sz w:val="24"/>
          <w:szCs w:val="24"/>
        </w:rPr>
        <w:t>2020</w:t>
      </w:r>
      <w:r w:rsidR="00746278" w:rsidRPr="001B58C5">
        <w:rPr>
          <w:rFonts w:ascii="Corbel" w:hAnsi="Corbel"/>
          <w:sz w:val="24"/>
          <w:szCs w:val="24"/>
        </w:rPr>
        <w:t>/202</w:t>
      </w:r>
      <w:r w:rsidR="007F5ADB" w:rsidRPr="001B58C5">
        <w:rPr>
          <w:rFonts w:ascii="Corbel" w:hAnsi="Corbel"/>
          <w:sz w:val="24"/>
          <w:szCs w:val="24"/>
        </w:rPr>
        <w:t>1</w:t>
      </w:r>
    </w:p>
    <w:p w:rsidR="007F5ADB" w:rsidRPr="001B58C5" w:rsidRDefault="007F5ADB" w:rsidP="007F5AD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85747A" w:rsidRPr="001B58C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B58C5">
        <w:rPr>
          <w:rFonts w:ascii="Corbel" w:hAnsi="Corbel"/>
          <w:szCs w:val="24"/>
        </w:rPr>
        <w:t xml:space="preserve">1. </w:t>
      </w:r>
      <w:r w:rsidR="0085747A" w:rsidRPr="001B58C5">
        <w:rPr>
          <w:rFonts w:ascii="Corbel" w:hAnsi="Corbel"/>
          <w:szCs w:val="24"/>
        </w:rPr>
        <w:t xml:space="preserve">Podstawowe </w:t>
      </w:r>
      <w:r w:rsidR="00445970" w:rsidRPr="001B58C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B58C5" w:rsidTr="00B819C8">
        <w:tc>
          <w:tcPr>
            <w:tcW w:w="2694" w:type="dxa"/>
            <w:vAlign w:val="center"/>
          </w:tcPr>
          <w:p w:rsidR="0085747A" w:rsidRPr="001B58C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B58C5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8C5">
              <w:rPr>
                <w:rFonts w:ascii="Corbel" w:hAnsi="Corbel"/>
                <w:b w:val="0"/>
                <w:sz w:val="24"/>
                <w:szCs w:val="24"/>
              </w:rPr>
              <w:t>Proseminarium dyplomowe</w:t>
            </w:r>
          </w:p>
        </w:tc>
      </w:tr>
      <w:tr w:rsidR="0085747A" w:rsidRPr="001B58C5" w:rsidTr="00B819C8">
        <w:tc>
          <w:tcPr>
            <w:tcW w:w="2694" w:type="dxa"/>
            <w:vAlign w:val="center"/>
          </w:tcPr>
          <w:p w:rsidR="0085747A" w:rsidRPr="001B58C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B58C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B58C5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B58C5" w:rsidTr="00B819C8">
        <w:tc>
          <w:tcPr>
            <w:tcW w:w="2694" w:type="dxa"/>
            <w:vAlign w:val="center"/>
          </w:tcPr>
          <w:p w:rsidR="0085747A" w:rsidRPr="001B58C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B58C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B58C5" w:rsidRDefault="001B58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B58C5" w:rsidTr="00B819C8">
        <w:tc>
          <w:tcPr>
            <w:tcW w:w="2694" w:type="dxa"/>
            <w:vAlign w:val="center"/>
          </w:tcPr>
          <w:p w:rsidR="0085747A" w:rsidRPr="001B58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B58C5" w:rsidRDefault="001B58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1B58C5" w:rsidTr="00B819C8">
        <w:tc>
          <w:tcPr>
            <w:tcW w:w="2694" w:type="dxa"/>
            <w:vAlign w:val="center"/>
          </w:tcPr>
          <w:p w:rsidR="0085747A" w:rsidRPr="001B58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B58C5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8C5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F5ADB" w:rsidRPr="001B58C5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1B58C5" w:rsidTr="00B819C8">
        <w:tc>
          <w:tcPr>
            <w:tcW w:w="2694" w:type="dxa"/>
            <w:vAlign w:val="center"/>
          </w:tcPr>
          <w:p w:rsidR="0085747A" w:rsidRPr="001B58C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B58C5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8C5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1B58C5" w:rsidTr="00B819C8">
        <w:tc>
          <w:tcPr>
            <w:tcW w:w="2694" w:type="dxa"/>
            <w:vAlign w:val="center"/>
          </w:tcPr>
          <w:p w:rsidR="0085747A" w:rsidRPr="001B58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B58C5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8C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B58C5" w:rsidTr="00B819C8">
        <w:tc>
          <w:tcPr>
            <w:tcW w:w="2694" w:type="dxa"/>
            <w:vAlign w:val="center"/>
          </w:tcPr>
          <w:p w:rsidR="0085747A" w:rsidRPr="001B58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B58C5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8C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B58C5" w:rsidTr="00B819C8">
        <w:tc>
          <w:tcPr>
            <w:tcW w:w="2694" w:type="dxa"/>
            <w:vAlign w:val="center"/>
          </w:tcPr>
          <w:p w:rsidR="0085747A" w:rsidRPr="001B58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B58C5">
              <w:rPr>
                <w:rFonts w:ascii="Corbel" w:hAnsi="Corbel"/>
                <w:sz w:val="24"/>
                <w:szCs w:val="24"/>
              </w:rPr>
              <w:t>/y</w:t>
            </w:r>
            <w:r w:rsidRPr="001B58C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B58C5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8C5">
              <w:rPr>
                <w:rFonts w:ascii="Corbel" w:hAnsi="Corbel"/>
                <w:b w:val="0"/>
                <w:sz w:val="24"/>
                <w:szCs w:val="24"/>
              </w:rPr>
              <w:t>II, 4</w:t>
            </w:r>
          </w:p>
        </w:tc>
      </w:tr>
      <w:tr w:rsidR="0085747A" w:rsidRPr="001B58C5" w:rsidTr="00B819C8">
        <w:tc>
          <w:tcPr>
            <w:tcW w:w="2694" w:type="dxa"/>
            <w:vAlign w:val="center"/>
          </w:tcPr>
          <w:p w:rsidR="0085747A" w:rsidRPr="001B58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B58C5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8C5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B58C5" w:rsidTr="00B819C8">
        <w:tc>
          <w:tcPr>
            <w:tcW w:w="2694" w:type="dxa"/>
            <w:vAlign w:val="center"/>
          </w:tcPr>
          <w:p w:rsidR="00923D7D" w:rsidRPr="001B58C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B58C5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8C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B58C5" w:rsidTr="00B819C8">
        <w:tc>
          <w:tcPr>
            <w:tcW w:w="2694" w:type="dxa"/>
            <w:vAlign w:val="center"/>
          </w:tcPr>
          <w:p w:rsidR="0085747A" w:rsidRPr="001B58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B58C5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1B58C5">
              <w:rPr>
                <w:rFonts w:ascii="Corbel" w:hAnsi="Corbel"/>
                <w:b w:val="0"/>
                <w:sz w:val="24"/>
                <w:szCs w:val="24"/>
                <w:lang w:val="en-GB"/>
              </w:rPr>
              <w:t>Dr hab. prof. UR Janusz Miąso</w:t>
            </w:r>
          </w:p>
        </w:tc>
      </w:tr>
      <w:tr w:rsidR="0085747A" w:rsidRPr="001B58C5" w:rsidTr="00B819C8">
        <w:tc>
          <w:tcPr>
            <w:tcW w:w="2694" w:type="dxa"/>
            <w:vAlign w:val="center"/>
          </w:tcPr>
          <w:p w:rsidR="0085747A" w:rsidRPr="001B58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B58C5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1B58C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B58C5">
        <w:rPr>
          <w:rFonts w:ascii="Corbel" w:hAnsi="Corbel"/>
          <w:sz w:val="24"/>
          <w:szCs w:val="24"/>
        </w:rPr>
        <w:t xml:space="preserve">* </w:t>
      </w:r>
      <w:r w:rsidRPr="001B58C5">
        <w:rPr>
          <w:rFonts w:ascii="Corbel" w:hAnsi="Corbel"/>
          <w:i/>
          <w:sz w:val="24"/>
          <w:szCs w:val="24"/>
        </w:rPr>
        <w:t>-</w:t>
      </w:r>
      <w:r w:rsidR="00B90885" w:rsidRPr="001B58C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B58C5">
        <w:rPr>
          <w:rFonts w:ascii="Corbel" w:hAnsi="Corbel"/>
          <w:b w:val="0"/>
          <w:sz w:val="24"/>
          <w:szCs w:val="24"/>
        </w:rPr>
        <w:t>e,</w:t>
      </w:r>
      <w:r w:rsidRPr="001B58C5">
        <w:rPr>
          <w:rFonts w:ascii="Corbel" w:hAnsi="Corbel"/>
          <w:i/>
          <w:sz w:val="24"/>
          <w:szCs w:val="24"/>
        </w:rPr>
        <w:t xml:space="preserve"> </w:t>
      </w:r>
      <w:r w:rsidRPr="001B58C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B58C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B58C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B58C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B58C5">
        <w:rPr>
          <w:rFonts w:ascii="Corbel" w:hAnsi="Corbel"/>
          <w:sz w:val="24"/>
          <w:szCs w:val="24"/>
        </w:rPr>
        <w:t>1.</w:t>
      </w:r>
      <w:r w:rsidR="00E22FBC" w:rsidRPr="001B58C5">
        <w:rPr>
          <w:rFonts w:ascii="Corbel" w:hAnsi="Corbel"/>
          <w:sz w:val="24"/>
          <w:szCs w:val="24"/>
        </w:rPr>
        <w:t>1</w:t>
      </w:r>
      <w:r w:rsidRPr="001B58C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B58C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B58C5" w:rsidTr="00276D8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B5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B58C5">
              <w:rPr>
                <w:rFonts w:ascii="Corbel" w:hAnsi="Corbel"/>
                <w:szCs w:val="24"/>
              </w:rPr>
              <w:t>Semestr</w:t>
            </w:r>
          </w:p>
          <w:p w:rsidR="00015B8F" w:rsidRPr="001B58C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B58C5">
              <w:rPr>
                <w:rFonts w:ascii="Corbel" w:hAnsi="Corbel"/>
                <w:szCs w:val="24"/>
              </w:rPr>
              <w:t>(</w:t>
            </w:r>
            <w:r w:rsidR="00363F78" w:rsidRPr="001B58C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B5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58C5">
              <w:rPr>
                <w:rFonts w:ascii="Corbel" w:hAnsi="Corbel"/>
                <w:szCs w:val="24"/>
              </w:rPr>
              <w:t>Wykł</w:t>
            </w:r>
            <w:proofErr w:type="spellEnd"/>
            <w:r w:rsidRPr="001B58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B5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B58C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B5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58C5">
              <w:rPr>
                <w:rFonts w:ascii="Corbel" w:hAnsi="Corbel"/>
                <w:szCs w:val="24"/>
              </w:rPr>
              <w:t>Konw</w:t>
            </w:r>
            <w:proofErr w:type="spellEnd"/>
            <w:r w:rsidRPr="001B58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B5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B58C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B5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58C5">
              <w:rPr>
                <w:rFonts w:ascii="Corbel" w:hAnsi="Corbel"/>
                <w:szCs w:val="24"/>
              </w:rPr>
              <w:t>Sem</w:t>
            </w:r>
            <w:proofErr w:type="spellEnd"/>
            <w:r w:rsidRPr="001B58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B5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B58C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B5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58C5">
              <w:rPr>
                <w:rFonts w:ascii="Corbel" w:hAnsi="Corbel"/>
                <w:szCs w:val="24"/>
              </w:rPr>
              <w:t>Prakt</w:t>
            </w:r>
            <w:proofErr w:type="spellEnd"/>
            <w:r w:rsidRPr="001B58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B5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B58C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B5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B58C5">
              <w:rPr>
                <w:rFonts w:ascii="Corbel" w:hAnsi="Corbel"/>
                <w:b/>
                <w:szCs w:val="24"/>
              </w:rPr>
              <w:t>Liczba pkt</w:t>
            </w:r>
            <w:r w:rsidR="00B90885" w:rsidRPr="001B58C5">
              <w:rPr>
                <w:rFonts w:ascii="Corbel" w:hAnsi="Corbel"/>
                <w:b/>
                <w:szCs w:val="24"/>
              </w:rPr>
              <w:t>.</w:t>
            </w:r>
            <w:r w:rsidRPr="001B58C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B58C5" w:rsidTr="00276D8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B58C5" w:rsidRDefault="00276D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B58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B58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B58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B58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B58C5" w:rsidRDefault="00276D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B58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B58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B58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B58C5" w:rsidRDefault="00276D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1B58C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B58C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B58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B58C5">
        <w:rPr>
          <w:rFonts w:ascii="Corbel" w:hAnsi="Corbel"/>
          <w:smallCaps w:val="0"/>
          <w:szCs w:val="24"/>
        </w:rPr>
        <w:t>1.</w:t>
      </w:r>
      <w:r w:rsidR="00E22FBC" w:rsidRPr="001B58C5">
        <w:rPr>
          <w:rFonts w:ascii="Corbel" w:hAnsi="Corbel"/>
          <w:smallCaps w:val="0"/>
          <w:szCs w:val="24"/>
        </w:rPr>
        <w:t>2</w:t>
      </w:r>
      <w:r w:rsidR="00F83B28" w:rsidRPr="001B58C5">
        <w:rPr>
          <w:rFonts w:ascii="Corbel" w:hAnsi="Corbel"/>
          <w:smallCaps w:val="0"/>
          <w:szCs w:val="24"/>
        </w:rPr>
        <w:t>.</w:t>
      </w:r>
      <w:r w:rsidR="00F83B28" w:rsidRPr="001B58C5">
        <w:rPr>
          <w:rFonts w:ascii="Corbel" w:hAnsi="Corbel"/>
          <w:smallCaps w:val="0"/>
          <w:szCs w:val="24"/>
        </w:rPr>
        <w:tab/>
      </w:r>
      <w:r w:rsidRPr="001B58C5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B58C5" w:rsidRDefault="003D3C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1B58C5"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1B58C5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1B58C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58C5">
        <w:rPr>
          <w:rFonts w:ascii="MS Gothic" w:eastAsia="MS Gothic" w:hAnsi="MS Gothic" w:cs="MS Gothic" w:hint="eastAsia"/>
          <w:b w:val="0"/>
          <w:szCs w:val="24"/>
        </w:rPr>
        <w:t>☐</w:t>
      </w:r>
      <w:r w:rsidRPr="001B58C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B58C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B58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B58C5">
        <w:rPr>
          <w:rFonts w:ascii="Corbel" w:hAnsi="Corbel"/>
          <w:smallCaps w:val="0"/>
          <w:szCs w:val="24"/>
        </w:rPr>
        <w:t xml:space="preserve">1.3 </w:t>
      </w:r>
      <w:r w:rsidR="00F83B28" w:rsidRPr="001B58C5">
        <w:rPr>
          <w:rFonts w:ascii="Corbel" w:hAnsi="Corbel"/>
          <w:smallCaps w:val="0"/>
          <w:szCs w:val="24"/>
        </w:rPr>
        <w:tab/>
      </w:r>
      <w:r w:rsidRPr="001B58C5">
        <w:rPr>
          <w:rFonts w:ascii="Corbel" w:hAnsi="Corbel"/>
          <w:smallCaps w:val="0"/>
          <w:szCs w:val="24"/>
        </w:rPr>
        <w:t>For</w:t>
      </w:r>
      <w:r w:rsidR="00445970" w:rsidRPr="001B58C5">
        <w:rPr>
          <w:rFonts w:ascii="Corbel" w:hAnsi="Corbel"/>
          <w:smallCaps w:val="0"/>
          <w:szCs w:val="24"/>
        </w:rPr>
        <w:t xml:space="preserve">ma zaliczenia przedmiotu </w:t>
      </w:r>
      <w:r w:rsidRPr="001B58C5">
        <w:rPr>
          <w:rFonts w:ascii="Corbel" w:hAnsi="Corbel"/>
          <w:smallCaps w:val="0"/>
          <w:szCs w:val="24"/>
        </w:rPr>
        <w:t xml:space="preserve"> (z toku) </w:t>
      </w:r>
      <w:r w:rsidRPr="001B58C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Pr="001B58C5" w:rsidRDefault="00276D8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8C5">
        <w:rPr>
          <w:rFonts w:ascii="Corbel" w:hAnsi="Corbel"/>
          <w:b w:val="0"/>
          <w:smallCaps w:val="0"/>
          <w:szCs w:val="24"/>
        </w:rPr>
        <w:t>zaliczenie bez oceny</w:t>
      </w:r>
    </w:p>
    <w:p w:rsidR="00276D89" w:rsidRPr="001B58C5" w:rsidRDefault="00276D8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B58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B58C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85747A" w:rsidRPr="001B58C5" w:rsidTr="00745302">
        <w:tc>
          <w:tcPr>
            <w:tcW w:w="9670" w:type="dxa"/>
          </w:tcPr>
          <w:p w:rsidR="0085747A" w:rsidRPr="001B58C5" w:rsidRDefault="00276D8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noProof/>
                <w:color w:val="000000"/>
                <w:szCs w:val="24"/>
                <w:lang w:eastAsia="pl-PL"/>
              </w:rPr>
              <w:drawing>
                <wp:inline distT="0" distB="0" distL="0" distR="0" wp14:anchorId="083941BA" wp14:editId="179B1F0A">
                  <wp:extent cx="6120130" cy="2381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13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747A" w:rsidRPr="001B58C5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1B58C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B58C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B58C5">
        <w:rPr>
          <w:rFonts w:ascii="Corbel" w:hAnsi="Corbel"/>
          <w:szCs w:val="24"/>
        </w:rPr>
        <w:t>3.</w:t>
      </w:r>
      <w:r w:rsidR="0085747A" w:rsidRPr="001B58C5">
        <w:rPr>
          <w:rFonts w:ascii="Corbel" w:hAnsi="Corbel"/>
          <w:szCs w:val="24"/>
        </w:rPr>
        <w:t xml:space="preserve"> </w:t>
      </w:r>
      <w:r w:rsidR="00A84C85" w:rsidRPr="001B58C5">
        <w:rPr>
          <w:rFonts w:ascii="Corbel" w:hAnsi="Corbel"/>
          <w:szCs w:val="24"/>
        </w:rPr>
        <w:t>cele, efekty uczenia się</w:t>
      </w:r>
      <w:r w:rsidR="0085747A" w:rsidRPr="001B58C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B58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B58C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B58C5">
        <w:rPr>
          <w:rFonts w:ascii="Corbel" w:hAnsi="Corbel"/>
          <w:sz w:val="24"/>
          <w:szCs w:val="24"/>
        </w:rPr>
        <w:t xml:space="preserve">3.1 </w:t>
      </w:r>
      <w:r w:rsidR="00C05F44" w:rsidRPr="001B58C5">
        <w:rPr>
          <w:rFonts w:ascii="Corbel" w:hAnsi="Corbel"/>
          <w:sz w:val="24"/>
          <w:szCs w:val="24"/>
        </w:rPr>
        <w:t>Cele przedmiotu</w:t>
      </w:r>
    </w:p>
    <w:p w:rsidR="00F83B28" w:rsidRPr="001B58C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B58C5" w:rsidTr="00276D89">
        <w:tc>
          <w:tcPr>
            <w:tcW w:w="844" w:type="dxa"/>
            <w:vAlign w:val="center"/>
          </w:tcPr>
          <w:p w:rsidR="0085747A" w:rsidRPr="001B58C5" w:rsidRDefault="0085747A" w:rsidP="00276D8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58C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1B58C5" w:rsidRDefault="00276D89" w:rsidP="00276D8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Nabycie wstępnej sprawności w zakresie pracy naukowej w dziedzinie nauk społecznych – dyscyplina: pedagogika – na poziomie konstruowania pracy naukowej diagnostycznej, analityczno-syntetycznej,</w:t>
            </w:r>
          </w:p>
        </w:tc>
      </w:tr>
      <w:tr w:rsidR="00276D89" w:rsidRPr="001B58C5" w:rsidTr="00276D89">
        <w:tc>
          <w:tcPr>
            <w:tcW w:w="844" w:type="dxa"/>
            <w:vAlign w:val="center"/>
          </w:tcPr>
          <w:p w:rsidR="00276D89" w:rsidRPr="001B58C5" w:rsidRDefault="00276D89" w:rsidP="00276D8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58C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276D89" w:rsidRPr="001B58C5" w:rsidRDefault="00276D89" w:rsidP="00276D8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Nabycie podstawowej  sprawności w pracy naukowej – stawianie i analizowanie problemów,  konstruowanie struktury pracy naukowej (plan),  dobór odpowiednich metod, technik i narzędzi; wnioski z badań i postulaty pedagogiczne;</w:t>
            </w:r>
          </w:p>
        </w:tc>
      </w:tr>
      <w:tr w:rsidR="00276D89" w:rsidRPr="001B58C5" w:rsidTr="00276D89">
        <w:tc>
          <w:tcPr>
            <w:tcW w:w="844" w:type="dxa"/>
            <w:vAlign w:val="center"/>
          </w:tcPr>
          <w:p w:rsidR="00276D89" w:rsidRPr="001B58C5" w:rsidRDefault="00276D89" w:rsidP="00276D8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276D89" w:rsidRPr="001B58C5" w:rsidRDefault="00276D89" w:rsidP="00276D8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Nabycie podstawowej sprawności w pisaniu pracy naukowej, czego efektem końcowym   winna być napisana praca proseminaryjna (max. 30 stron)</w:t>
            </w:r>
          </w:p>
        </w:tc>
      </w:tr>
    </w:tbl>
    <w:p w:rsidR="0085747A" w:rsidRPr="001B58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B58C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B58C5">
        <w:rPr>
          <w:rFonts w:ascii="Corbel" w:hAnsi="Corbel"/>
          <w:b/>
          <w:sz w:val="24"/>
          <w:szCs w:val="24"/>
        </w:rPr>
        <w:t xml:space="preserve">3.2 </w:t>
      </w:r>
      <w:r w:rsidR="001D7B54" w:rsidRPr="001B58C5">
        <w:rPr>
          <w:rFonts w:ascii="Corbel" w:hAnsi="Corbel"/>
          <w:b/>
          <w:sz w:val="24"/>
          <w:szCs w:val="24"/>
        </w:rPr>
        <w:t xml:space="preserve">Efekty </w:t>
      </w:r>
      <w:r w:rsidR="00C05F44" w:rsidRPr="001B58C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B58C5">
        <w:rPr>
          <w:rFonts w:ascii="Corbel" w:hAnsi="Corbel"/>
          <w:b/>
          <w:sz w:val="24"/>
          <w:szCs w:val="24"/>
        </w:rPr>
        <w:t>dla przedmiotu</w:t>
      </w:r>
      <w:r w:rsidR="00445970" w:rsidRPr="001B58C5">
        <w:rPr>
          <w:rFonts w:ascii="Corbel" w:hAnsi="Corbel"/>
          <w:sz w:val="24"/>
          <w:szCs w:val="24"/>
        </w:rPr>
        <w:t xml:space="preserve"> </w:t>
      </w:r>
    </w:p>
    <w:p w:rsidR="001D7B54" w:rsidRPr="001B58C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B58C5" w:rsidTr="00E3670A">
        <w:tc>
          <w:tcPr>
            <w:tcW w:w="1681" w:type="dxa"/>
            <w:vAlign w:val="center"/>
          </w:tcPr>
          <w:p w:rsidR="0085747A" w:rsidRPr="001B58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B58C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B58C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1B58C5" w:rsidRDefault="0085747A" w:rsidP="00F120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B58C5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F1204F" w:rsidRPr="001B58C5" w:rsidRDefault="00F1204F" w:rsidP="00F120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1B58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B58C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B58C5" w:rsidTr="00E3670A">
        <w:tc>
          <w:tcPr>
            <w:tcW w:w="1681" w:type="dxa"/>
          </w:tcPr>
          <w:p w:rsidR="0085747A" w:rsidRPr="001B5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58C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1B58C5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 w:rsidR="00B33888"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 miejsce pedagogiki w systemie nauk i jej powiązania z innymi dyscyplinami naukowymi w celu konstruowania problematyki pracy naukowej.</w:t>
            </w:r>
          </w:p>
        </w:tc>
        <w:tc>
          <w:tcPr>
            <w:tcW w:w="1865" w:type="dxa"/>
          </w:tcPr>
          <w:p w:rsidR="0085747A" w:rsidRPr="001B58C5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1B58C5" w:rsidTr="00E3670A">
        <w:tc>
          <w:tcPr>
            <w:tcW w:w="1681" w:type="dxa"/>
          </w:tcPr>
          <w:p w:rsidR="0085747A" w:rsidRPr="001B5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1B58C5" w:rsidRDefault="00F120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43449F"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charakteryzuje strategie, metody, techniki i narzędzia realizacji badań pedagogicznych wykorzystane w badaniach na potrzeby pracy proseminaryjnej. </w:t>
            </w:r>
          </w:p>
        </w:tc>
        <w:tc>
          <w:tcPr>
            <w:tcW w:w="1865" w:type="dxa"/>
          </w:tcPr>
          <w:p w:rsidR="0085747A" w:rsidRPr="001B58C5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1B58C5" w:rsidTr="00E3670A">
        <w:tc>
          <w:tcPr>
            <w:tcW w:w="1681" w:type="dxa"/>
          </w:tcPr>
          <w:p w:rsidR="0085747A" w:rsidRPr="001B5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33888" w:rsidRPr="001B58C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1B58C5" w:rsidRDefault="00F120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>Dokona analizy wybranych przykładów</w:t>
            </w:r>
            <w:r w:rsidR="0043449F"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 badań pedagogicznych w obszarze problematyki pracy proseminaryjnej, zaprojektuje i zrealizuje badania pedagogiczne o charakterze diagnostycznym</w:t>
            </w:r>
            <w:r w:rsidR="00910A6D"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 na potrzeby pracy proseminaryjnej</w:t>
            </w:r>
            <w:r w:rsidR="0043449F" w:rsidRPr="001B58C5">
              <w:rPr>
                <w:rFonts w:ascii="Corbel" w:hAnsi="Corbel"/>
                <w:b w:val="0"/>
                <w:smallCaps w:val="0"/>
                <w:szCs w:val="24"/>
              </w:rPr>
              <w:t>, zinterpretuje wyniki i sformułuje wnioski.</w:t>
            </w:r>
          </w:p>
        </w:tc>
        <w:tc>
          <w:tcPr>
            <w:tcW w:w="1865" w:type="dxa"/>
          </w:tcPr>
          <w:p w:rsidR="0085747A" w:rsidRPr="001B58C5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B33888" w:rsidRPr="001B58C5" w:rsidTr="00E3670A">
        <w:tc>
          <w:tcPr>
            <w:tcW w:w="1681" w:type="dxa"/>
          </w:tcPr>
          <w:p w:rsidR="00B33888" w:rsidRPr="001B58C5" w:rsidRDefault="00157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B33888" w:rsidRPr="001B58C5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>Wykorzysta</w:t>
            </w:r>
            <w:r w:rsidR="00157C43"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 nowoczesne technologie </w:t>
            </w:r>
            <w:r w:rsidR="00E3670A"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 i różne źródła informacji </w:t>
            </w:r>
            <w:r w:rsidR="00157C43" w:rsidRPr="001B58C5">
              <w:rPr>
                <w:rFonts w:ascii="Corbel" w:hAnsi="Corbel"/>
                <w:b w:val="0"/>
                <w:smallCaps w:val="0"/>
                <w:szCs w:val="24"/>
              </w:rPr>
              <w:t>w celu samodzielnego zdobywania wiedzy pedagogicznej w obszarze problematyki pracy proseminaryjnej.</w:t>
            </w:r>
          </w:p>
        </w:tc>
        <w:tc>
          <w:tcPr>
            <w:tcW w:w="1865" w:type="dxa"/>
          </w:tcPr>
          <w:p w:rsidR="00B33888" w:rsidRPr="001B58C5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33888" w:rsidRPr="001B58C5" w:rsidTr="00E3670A">
        <w:tc>
          <w:tcPr>
            <w:tcW w:w="1681" w:type="dxa"/>
          </w:tcPr>
          <w:p w:rsidR="00B33888" w:rsidRPr="001B58C5" w:rsidRDefault="00157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B33888" w:rsidRPr="001B58C5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E3670A"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 krytycznej oceny poziomu swojej wiedzy z zakresu problematyki pracy proseminaryjnej i umiejętności prowadzenia badań pedagogicznych oraz motywacji do samokształcenia i samorozwoju.</w:t>
            </w:r>
          </w:p>
        </w:tc>
        <w:tc>
          <w:tcPr>
            <w:tcW w:w="1865" w:type="dxa"/>
          </w:tcPr>
          <w:p w:rsidR="00B33888" w:rsidRPr="001B58C5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B33888" w:rsidRPr="001B58C5" w:rsidTr="00E3670A">
        <w:tc>
          <w:tcPr>
            <w:tcW w:w="1681" w:type="dxa"/>
          </w:tcPr>
          <w:p w:rsidR="00B33888" w:rsidRPr="001B58C5" w:rsidRDefault="00157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3670A" w:rsidRPr="001B58C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:rsidR="00B33888" w:rsidRPr="001B58C5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E3670A" w:rsidRPr="001B58C5">
              <w:rPr>
                <w:rFonts w:ascii="Corbel" w:hAnsi="Corbel"/>
                <w:b w:val="0"/>
                <w:smallCaps w:val="0"/>
                <w:szCs w:val="24"/>
              </w:rPr>
              <w:t>kreśl</w:t>
            </w:r>
            <w:r w:rsidRPr="001B58C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E3670A"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10A6D"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etyczne </w:t>
            </w:r>
            <w:r w:rsidR="00E3670A" w:rsidRPr="001B58C5">
              <w:rPr>
                <w:rFonts w:ascii="Corbel" w:hAnsi="Corbel"/>
                <w:b w:val="0"/>
                <w:smallCaps w:val="0"/>
                <w:szCs w:val="24"/>
              </w:rPr>
              <w:t>dylematy</w:t>
            </w:r>
            <w:r w:rsidR="00910A6D"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27CD0"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 – własne i innych osób</w:t>
            </w:r>
            <w:r w:rsidR="00E3670A"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 związane z prowadzeniem badań pedagogicznych</w:t>
            </w:r>
            <w:r w:rsidR="00A27CD0" w:rsidRPr="001B58C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B33888" w:rsidRPr="001B58C5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1B58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B58C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B58C5">
        <w:rPr>
          <w:rFonts w:ascii="Corbel" w:hAnsi="Corbel"/>
          <w:b/>
          <w:sz w:val="24"/>
          <w:szCs w:val="24"/>
        </w:rPr>
        <w:t>3.3</w:t>
      </w:r>
      <w:r w:rsidR="001D7B54" w:rsidRPr="001B58C5">
        <w:rPr>
          <w:rFonts w:ascii="Corbel" w:hAnsi="Corbel"/>
          <w:b/>
          <w:sz w:val="24"/>
          <w:szCs w:val="24"/>
        </w:rPr>
        <w:t xml:space="preserve"> </w:t>
      </w:r>
      <w:r w:rsidR="0085747A" w:rsidRPr="001B58C5">
        <w:rPr>
          <w:rFonts w:ascii="Corbel" w:hAnsi="Corbel"/>
          <w:b/>
          <w:sz w:val="24"/>
          <w:szCs w:val="24"/>
        </w:rPr>
        <w:t>T</w:t>
      </w:r>
      <w:r w:rsidR="001D7B54" w:rsidRPr="001B58C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B58C5">
        <w:rPr>
          <w:rFonts w:ascii="Corbel" w:hAnsi="Corbel"/>
          <w:sz w:val="24"/>
          <w:szCs w:val="24"/>
        </w:rPr>
        <w:t xml:space="preserve">  </w:t>
      </w:r>
    </w:p>
    <w:p w:rsidR="0085747A" w:rsidRPr="001B58C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B58C5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1B58C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B58C5" w:rsidTr="00923D7D">
        <w:tc>
          <w:tcPr>
            <w:tcW w:w="9639" w:type="dxa"/>
          </w:tcPr>
          <w:p w:rsidR="0085747A" w:rsidRPr="001B58C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B58C5" w:rsidTr="00923D7D">
        <w:tc>
          <w:tcPr>
            <w:tcW w:w="9639" w:type="dxa"/>
          </w:tcPr>
          <w:p w:rsidR="0085747A" w:rsidRPr="001B58C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1B58C5" w:rsidTr="00923D7D">
        <w:tc>
          <w:tcPr>
            <w:tcW w:w="9639" w:type="dxa"/>
          </w:tcPr>
          <w:p w:rsidR="0085747A" w:rsidRPr="001B58C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1B58C5" w:rsidTr="00923D7D">
        <w:tc>
          <w:tcPr>
            <w:tcW w:w="9639" w:type="dxa"/>
          </w:tcPr>
          <w:p w:rsidR="0085747A" w:rsidRPr="001B58C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1B58C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B58C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B58C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B58C5">
        <w:rPr>
          <w:rFonts w:ascii="Corbel" w:hAnsi="Corbel"/>
          <w:sz w:val="24"/>
          <w:szCs w:val="24"/>
        </w:rPr>
        <w:t xml:space="preserve">, </w:t>
      </w:r>
      <w:r w:rsidRPr="001B58C5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B58C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B58C5" w:rsidTr="00700368">
        <w:tc>
          <w:tcPr>
            <w:tcW w:w="9520" w:type="dxa"/>
          </w:tcPr>
          <w:p w:rsidR="0085747A" w:rsidRPr="001B58C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B58C5" w:rsidTr="00700368">
        <w:tc>
          <w:tcPr>
            <w:tcW w:w="9520" w:type="dxa"/>
          </w:tcPr>
          <w:p w:rsidR="0085747A" w:rsidRPr="001B58C5" w:rsidRDefault="00276D89" w:rsidP="00033ABD">
            <w:pPr>
              <w:spacing w:after="0"/>
              <w:contextualSpacing/>
              <w:rPr>
                <w:rFonts w:ascii="Corbel" w:hAnsi="Corbel" w:cs="Calibri"/>
                <w:sz w:val="24"/>
                <w:szCs w:val="24"/>
              </w:rPr>
            </w:pPr>
            <w:r w:rsidRPr="001B58C5">
              <w:rPr>
                <w:rFonts w:ascii="Corbel" w:hAnsi="Corbel" w:cs="Calibri"/>
                <w:sz w:val="24"/>
                <w:szCs w:val="24"/>
              </w:rPr>
              <w:t>Podstawowe elementy wiedzy o nauce i poznaniu naukowym – przestrzeń nauk społecznych – specyfika pedagogiki (aspekt materialny i formalny);</w:t>
            </w:r>
          </w:p>
        </w:tc>
      </w:tr>
      <w:tr w:rsidR="0085747A" w:rsidRPr="001B58C5" w:rsidTr="00700368">
        <w:tc>
          <w:tcPr>
            <w:tcW w:w="9520" w:type="dxa"/>
          </w:tcPr>
          <w:p w:rsidR="0085747A" w:rsidRPr="001B58C5" w:rsidRDefault="00276D89" w:rsidP="00033ABD">
            <w:pPr>
              <w:spacing w:after="0"/>
              <w:contextualSpacing/>
              <w:rPr>
                <w:rFonts w:ascii="Corbel" w:hAnsi="Corbel" w:cs="Calibri"/>
                <w:sz w:val="24"/>
                <w:szCs w:val="24"/>
              </w:rPr>
            </w:pPr>
            <w:r w:rsidRPr="001B58C5">
              <w:rPr>
                <w:rFonts w:ascii="Corbel" w:hAnsi="Corbel" w:cs="Calibri"/>
                <w:sz w:val="24"/>
                <w:szCs w:val="24"/>
              </w:rPr>
              <w:t xml:space="preserve">Metodologia pracy naukowej na poziomie pracy proseminaryjnej – stawianie prostych problemów badawczych, diagnostycznych , analitycznych; </w:t>
            </w:r>
          </w:p>
        </w:tc>
      </w:tr>
      <w:tr w:rsidR="00700368" w:rsidRPr="001B58C5" w:rsidTr="00700368">
        <w:tc>
          <w:tcPr>
            <w:tcW w:w="9520" w:type="dxa"/>
          </w:tcPr>
          <w:p w:rsidR="00700368" w:rsidRPr="001B58C5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 w:cs="Calibri"/>
                <w:sz w:val="24"/>
                <w:szCs w:val="24"/>
              </w:rPr>
              <w:t>Podstawowe elementy badań nad edukacją w nowym wymiarze społeczeństwa informacyjnego i kultury informacyjnej – własność intelektualna, przypisy, twórczość własna kontra „kopiuj wklej”;</w:t>
            </w:r>
          </w:p>
        </w:tc>
      </w:tr>
      <w:tr w:rsidR="00700368" w:rsidRPr="001B58C5" w:rsidTr="00700368">
        <w:tc>
          <w:tcPr>
            <w:tcW w:w="9520" w:type="dxa"/>
          </w:tcPr>
          <w:p w:rsidR="00700368" w:rsidRPr="001B58C5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B58C5">
              <w:rPr>
                <w:rFonts w:ascii="Corbel" w:hAnsi="Corbel" w:cs="Calibri"/>
                <w:sz w:val="24"/>
                <w:szCs w:val="24"/>
              </w:rPr>
              <w:t>Elementy prostej analizy tekstów dla celów pracy proseminaryjnej;</w:t>
            </w:r>
          </w:p>
        </w:tc>
      </w:tr>
      <w:tr w:rsidR="00700368" w:rsidRPr="001B58C5" w:rsidTr="00700368">
        <w:tc>
          <w:tcPr>
            <w:tcW w:w="9520" w:type="dxa"/>
          </w:tcPr>
          <w:p w:rsidR="00700368" w:rsidRPr="001B58C5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B58C5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problematyki;</w:t>
            </w:r>
          </w:p>
        </w:tc>
      </w:tr>
      <w:tr w:rsidR="00700368" w:rsidRPr="001B58C5" w:rsidTr="00700368">
        <w:tc>
          <w:tcPr>
            <w:tcW w:w="9520" w:type="dxa"/>
          </w:tcPr>
          <w:p w:rsidR="00700368" w:rsidRPr="001B58C5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B58C5">
              <w:rPr>
                <w:rFonts w:ascii="Corbel" w:hAnsi="Corbel" w:cs="Calibri"/>
                <w:sz w:val="24"/>
                <w:szCs w:val="24"/>
              </w:rPr>
              <w:t>Etapy postępowania badawczego;</w:t>
            </w:r>
          </w:p>
        </w:tc>
      </w:tr>
      <w:tr w:rsidR="00700368" w:rsidRPr="001B58C5" w:rsidTr="00700368">
        <w:tc>
          <w:tcPr>
            <w:tcW w:w="9520" w:type="dxa"/>
          </w:tcPr>
          <w:p w:rsidR="00700368" w:rsidRPr="001B58C5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B58C5">
              <w:rPr>
                <w:rFonts w:ascii="Corbel" w:hAnsi="Corbel" w:cs="Calibri"/>
                <w:sz w:val="24"/>
                <w:szCs w:val="24"/>
              </w:rPr>
              <w:t>Przedmiot badań a problemy badawcze; konstruowanie roboczego tematu pracy w formie problemowej przy wykorzystaniu metody analityczno</w:t>
            </w:r>
            <w:r w:rsidR="00033ABD" w:rsidRPr="001B58C5">
              <w:rPr>
                <w:rFonts w:ascii="Corbel" w:hAnsi="Corbel" w:cs="Calibri"/>
                <w:sz w:val="24"/>
                <w:szCs w:val="24"/>
              </w:rPr>
              <w:t>-</w:t>
            </w:r>
            <w:r w:rsidRPr="001B58C5">
              <w:rPr>
                <w:rFonts w:ascii="Corbel" w:hAnsi="Corbel" w:cs="Calibri"/>
                <w:sz w:val="24"/>
                <w:szCs w:val="24"/>
              </w:rPr>
              <w:t>syntetycznej;</w:t>
            </w:r>
          </w:p>
        </w:tc>
      </w:tr>
      <w:tr w:rsidR="00700368" w:rsidRPr="001B58C5" w:rsidTr="00700368">
        <w:tc>
          <w:tcPr>
            <w:tcW w:w="9520" w:type="dxa"/>
          </w:tcPr>
          <w:p w:rsidR="00700368" w:rsidRPr="001B58C5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B58C5">
              <w:rPr>
                <w:rFonts w:ascii="Corbel" w:hAnsi="Corbel" w:cs="Calibri"/>
                <w:sz w:val="24"/>
                <w:szCs w:val="24"/>
              </w:rPr>
              <w:t>Organizacja badań własnych i pracy własnej;</w:t>
            </w:r>
          </w:p>
        </w:tc>
      </w:tr>
      <w:tr w:rsidR="00700368" w:rsidRPr="001B58C5" w:rsidTr="00700368">
        <w:tc>
          <w:tcPr>
            <w:tcW w:w="9520" w:type="dxa"/>
          </w:tcPr>
          <w:p w:rsidR="00700368" w:rsidRPr="001B58C5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B58C5">
              <w:rPr>
                <w:rFonts w:ascii="Corbel" w:hAnsi="Corbel" w:cs="Calibri"/>
                <w:sz w:val="24"/>
                <w:szCs w:val="24"/>
              </w:rPr>
              <w:t>Metodyka badań pedagogicznych – odpowiedni dobór metod;</w:t>
            </w:r>
          </w:p>
        </w:tc>
      </w:tr>
      <w:tr w:rsidR="00033ABD" w:rsidRPr="001B58C5" w:rsidTr="00700368">
        <w:tc>
          <w:tcPr>
            <w:tcW w:w="9520" w:type="dxa"/>
          </w:tcPr>
          <w:p w:rsidR="00033ABD" w:rsidRPr="001B58C5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B58C5">
              <w:rPr>
                <w:rFonts w:ascii="Corbel" w:hAnsi="Corbel" w:cs="Calibri"/>
                <w:sz w:val="24"/>
                <w:szCs w:val="24"/>
              </w:rPr>
              <w:t>Techniki badawcze i konstruowanie prostych narzędzi  wykorzystywanych w pracy proseminaryjnej</w:t>
            </w:r>
          </w:p>
        </w:tc>
      </w:tr>
      <w:tr w:rsidR="00033ABD" w:rsidRPr="001B58C5" w:rsidTr="00700368">
        <w:tc>
          <w:tcPr>
            <w:tcW w:w="9520" w:type="dxa"/>
          </w:tcPr>
          <w:p w:rsidR="00033ABD" w:rsidRPr="001B58C5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B58C5">
              <w:rPr>
                <w:rFonts w:ascii="Corbel" w:hAnsi="Corbel" w:cs="Calibri"/>
                <w:sz w:val="24"/>
                <w:szCs w:val="24"/>
              </w:rPr>
              <w:t>Zasady opracowania materiału badawczego;</w:t>
            </w:r>
          </w:p>
        </w:tc>
      </w:tr>
      <w:tr w:rsidR="00033ABD" w:rsidRPr="001B58C5" w:rsidTr="00700368">
        <w:tc>
          <w:tcPr>
            <w:tcW w:w="9520" w:type="dxa"/>
          </w:tcPr>
          <w:p w:rsidR="00033ABD" w:rsidRPr="001B58C5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B58C5">
              <w:rPr>
                <w:rFonts w:ascii="Corbel" w:hAnsi="Corbel" w:cs="Calibri"/>
                <w:sz w:val="24"/>
                <w:szCs w:val="24"/>
              </w:rPr>
              <w:t xml:space="preserve">Opracowanie pracy proseminaryjnej (struktura, przypisy, bibliografia, </w:t>
            </w:r>
            <w:proofErr w:type="spellStart"/>
            <w:r w:rsidRPr="001B58C5">
              <w:rPr>
                <w:rFonts w:ascii="Corbel" w:hAnsi="Corbel" w:cs="Calibri"/>
                <w:sz w:val="24"/>
                <w:szCs w:val="24"/>
              </w:rPr>
              <w:t>antyplagiat</w:t>
            </w:r>
            <w:proofErr w:type="spellEnd"/>
            <w:r w:rsidRPr="001B58C5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033ABD" w:rsidRPr="001B58C5" w:rsidTr="00700368">
        <w:tc>
          <w:tcPr>
            <w:tcW w:w="9520" w:type="dxa"/>
          </w:tcPr>
          <w:p w:rsidR="00033ABD" w:rsidRPr="001B58C5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B58C5">
              <w:rPr>
                <w:rFonts w:ascii="Corbel" w:hAnsi="Corbel" w:cs="Calibri"/>
                <w:sz w:val="24"/>
                <w:szCs w:val="24"/>
              </w:rPr>
              <w:t>Indywidualna praca promotora z</w:t>
            </w:r>
            <w:r w:rsidR="0043449F" w:rsidRPr="001B58C5">
              <w:rPr>
                <w:rFonts w:ascii="Corbel" w:hAnsi="Corbel" w:cs="Calibri"/>
                <w:sz w:val="24"/>
                <w:szCs w:val="24"/>
              </w:rPr>
              <w:t>e studentem</w:t>
            </w:r>
            <w:r w:rsidRPr="001B58C5">
              <w:rPr>
                <w:rFonts w:ascii="Corbel" w:hAnsi="Corbel" w:cs="Calibri"/>
                <w:sz w:val="24"/>
                <w:szCs w:val="24"/>
              </w:rPr>
              <w:t xml:space="preserve"> (mistrz – uczeń)</w:t>
            </w:r>
          </w:p>
        </w:tc>
      </w:tr>
    </w:tbl>
    <w:p w:rsidR="0085747A" w:rsidRPr="001B58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B58C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B58C5">
        <w:rPr>
          <w:rFonts w:ascii="Corbel" w:hAnsi="Corbel"/>
          <w:smallCaps w:val="0"/>
          <w:szCs w:val="24"/>
        </w:rPr>
        <w:t>3.4 Metody dydaktyczne</w:t>
      </w:r>
      <w:r w:rsidRPr="001B58C5">
        <w:rPr>
          <w:rFonts w:ascii="Corbel" w:hAnsi="Corbel"/>
          <w:b w:val="0"/>
          <w:smallCaps w:val="0"/>
          <w:szCs w:val="24"/>
        </w:rPr>
        <w:t xml:space="preserve"> </w:t>
      </w:r>
    </w:p>
    <w:p w:rsidR="00033ABD" w:rsidRPr="001B58C5" w:rsidRDefault="00033ABD" w:rsidP="00033A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033ABD" w:rsidRPr="001B58C5" w:rsidRDefault="00033ABD" w:rsidP="00033AB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B58C5">
        <w:rPr>
          <w:rFonts w:ascii="Corbel" w:hAnsi="Corbel"/>
          <w:b w:val="0"/>
          <w:iCs/>
          <w:smallCaps w:val="0"/>
          <w:szCs w:val="24"/>
        </w:rPr>
        <w:t xml:space="preserve">elementy wykładu problemowego, elementy wykładu z prezentacją multimedialną, </w:t>
      </w:r>
    </w:p>
    <w:p w:rsidR="00033ABD" w:rsidRPr="001B58C5" w:rsidRDefault="00033ABD" w:rsidP="00033AB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B58C5">
        <w:rPr>
          <w:rFonts w:ascii="Corbel" w:hAnsi="Corbel"/>
          <w:b w:val="0"/>
          <w:iCs/>
          <w:smallCaps w:val="0"/>
          <w:szCs w:val="24"/>
        </w:rPr>
        <w:t xml:space="preserve"> analiza tekstów z dyskusją,  praca w grupach (rozwiązywanie problemów, dyskusja), </w:t>
      </w:r>
    </w:p>
    <w:p w:rsidR="0085747A" w:rsidRPr="001B58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1B58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1B58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B58C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B58C5">
        <w:rPr>
          <w:rFonts w:ascii="Corbel" w:hAnsi="Corbel"/>
          <w:smallCaps w:val="0"/>
          <w:szCs w:val="24"/>
        </w:rPr>
        <w:t xml:space="preserve">4. </w:t>
      </w:r>
      <w:r w:rsidR="0085747A" w:rsidRPr="001B58C5">
        <w:rPr>
          <w:rFonts w:ascii="Corbel" w:hAnsi="Corbel"/>
          <w:smallCaps w:val="0"/>
          <w:szCs w:val="24"/>
        </w:rPr>
        <w:t>METODY I KRYTERIA OCENY</w:t>
      </w:r>
      <w:r w:rsidR="009F4610" w:rsidRPr="001B58C5">
        <w:rPr>
          <w:rFonts w:ascii="Corbel" w:hAnsi="Corbel"/>
          <w:smallCaps w:val="0"/>
          <w:szCs w:val="24"/>
        </w:rPr>
        <w:t xml:space="preserve"> </w:t>
      </w:r>
    </w:p>
    <w:p w:rsidR="00923D7D" w:rsidRPr="001B58C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B58C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B58C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B58C5">
        <w:rPr>
          <w:rFonts w:ascii="Corbel" w:hAnsi="Corbel"/>
          <w:smallCaps w:val="0"/>
          <w:szCs w:val="24"/>
        </w:rPr>
        <w:t>uczenia się</w:t>
      </w:r>
    </w:p>
    <w:p w:rsidR="0085747A" w:rsidRPr="001B58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1B58C5" w:rsidTr="00C05F44">
        <w:tc>
          <w:tcPr>
            <w:tcW w:w="1985" w:type="dxa"/>
            <w:vAlign w:val="center"/>
          </w:tcPr>
          <w:p w:rsidR="0085747A" w:rsidRPr="001B58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1B58C5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1B5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1B58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B5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1B58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1B58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B58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B58C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1B58C5" w:rsidTr="00C05F44">
        <w:tc>
          <w:tcPr>
            <w:tcW w:w="1985" w:type="dxa"/>
          </w:tcPr>
          <w:p w:rsidR="0085747A" w:rsidRPr="001B5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58C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58C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1B58C5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1B58C5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85747A" w:rsidRPr="001B58C5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B58C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1B58C5" w:rsidTr="00C05F44">
        <w:tc>
          <w:tcPr>
            <w:tcW w:w="1985" w:type="dxa"/>
          </w:tcPr>
          <w:p w:rsidR="0085747A" w:rsidRPr="001B5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58C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1B58C5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1B58C5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85747A" w:rsidRPr="001B58C5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B58C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1B58C5" w:rsidTr="00C05F44">
        <w:tc>
          <w:tcPr>
            <w:tcW w:w="1985" w:type="dxa"/>
          </w:tcPr>
          <w:p w:rsidR="00033ABD" w:rsidRPr="001B58C5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58C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33ABD" w:rsidRPr="001B58C5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1B58C5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033ABD" w:rsidRPr="001B58C5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B58C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1B58C5" w:rsidTr="00C05F44">
        <w:tc>
          <w:tcPr>
            <w:tcW w:w="1985" w:type="dxa"/>
          </w:tcPr>
          <w:p w:rsidR="00033ABD" w:rsidRPr="001B58C5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58C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33ABD" w:rsidRPr="001B58C5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1B58C5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033ABD" w:rsidRPr="001B58C5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B58C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1B58C5" w:rsidTr="00C05F44">
        <w:tc>
          <w:tcPr>
            <w:tcW w:w="1985" w:type="dxa"/>
          </w:tcPr>
          <w:p w:rsidR="00033ABD" w:rsidRPr="001B58C5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58C5"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:rsidR="00033ABD" w:rsidRPr="001B58C5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1B58C5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033ABD" w:rsidRPr="001B58C5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B58C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1B58C5" w:rsidTr="00C05F44">
        <w:tc>
          <w:tcPr>
            <w:tcW w:w="1985" w:type="dxa"/>
          </w:tcPr>
          <w:p w:rsidR="00033ABD" w:rsidRPr="001B58C5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58C5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033ABD" w:rsidRPr="001B58C5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1B58C5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033ABD" w:rsidRPr="001B58C5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B58C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1B58C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B58C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B58C5">
        <w:rPr>
          <w:rFonts w:ascii="Corbel" w:hAnsi="Corbel"/>
          <w:smallCaps w:val="0"/>
          <w:szCs w:val="24"/>
        </w:rPr>
        <w:t xml:space="preserve">4.2 </w:t>
      </w:r>
      <w:r w:rsidR="0085747A" w:rsidRPr="001B58C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B58C5">
        <w:rPr>
          <w:rFonts w:ascii="Corbel" w:hAnsi="Corbel"/>
          <w:smallCaps w:val="0"/>
          <w:szCs w:val="24"/>
        </w:rPr>
        <w:t xml:space="preserve"> </w:t>
      </w:r>
    </w:p>
    <w:p w:rsidR="00923D7D" w:rsidRPr="001B58C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B58C5" w:rsidTr="00923D7D">
        <w:tc>
          <w:tcPr>
            <w:tcW w:w="9670" w:type="dxa"/>
          </w:tcPr>
          <w:p w:rsidR="00033ABD" w:rsidRPr="001B58C5" w:rsidRDefault="00033ABD" w:rsidP="0003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>Wykonana praca w poszczególnych  etapach badań i konstruowania pracy proseminaryjnej.</w:t>
            </w:r>
          </w:p>
          <w:p w:rsidR="00033ABD" w:rsidRPr="001B58C5" w:rsidRDefault="00033ABD" w:rsidP="0003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Końcowy efekt –  praca proseminaryjna (max. 30 stron)  </w:t>
            </w:r>
          </w:p>
          <w:p w:rsidR="0085747A" w:rsidRPr="001B5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1B58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B58C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B58C5">
        <w:rPr>
          <w:rFonts w:ascii="Corbel" w:hAnsi="Corbel"/>
          <w:b/>
          <w:sz w:val="24"/>
          <w:szCs w:val="24"/>
        </w:rPr>
        <w:t xml:space="preserve">5. </w:t>
      </w:r>
      <w:r w:rsidR="00C61DC5" w:rsidRPr="001B58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B58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B58C5" w:rsidTr="003E1941">
        <w:tc>
          <w:tcPr>
            <w:tcW w:w="4962" w:type="dxa"/>
            <w:vAlign w:val="center"/>
          </w:tcPr>
          <w:p w:rsidR="0085747A" w:rsidRPr="001B58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B58C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B58C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B58C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B58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B58C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B58C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B58C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B58C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B58C5" w:rsidTr="00923D7D">
        <w:tc>
          <w:tcPr>
            <w:tcW w:w="4962" w:type="dxa"/>
          </w:tcPr>
          <w:p w:rsidR="0085747A" w:rsidRPr="001B58C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G</w:t>
            </w:r>
            <w:r w:rsidR="0085747A" w:rsidRPr="001B58C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B58C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B58C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B58C5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B58C5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B58C5">
              <w:rPr>
                <w:rFonts w:ascii="Corbel" w:hAnsi="Corbel"/>
                <w:sz w:val="24"/>
                <w:szCs w:val="24"/>
              </w:rPr>
              <w:t> </w:t>
            </w:r>
            <w:r w:rsidR="0045729E" w:rsidRPr="001B58C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B58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B58C5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B58C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1B58C5" w:rsidRDefault="00033ABD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1B58C5" w:rsidTr="00923D7D">
        <w:tc>
          <w:tcPr>
            <w:tcW w:w="4962" w:type="dxa"/>
          </w:tcPr>
          <w:p w:rsidR="00C61DC5" w:rsidRPr="001B58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B58C5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F1204F" w:rsidRPr="001B58C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1B58C5" w:rsidRDefault="00F120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1B58C5" w:rsidRDefault="00033ABD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B58C5" w:rsidTr="00923D7D">
        <w:tc>
          <w:tcPr>
            <w:tcW w:w="4962" w:type="dxa"/>
          </w:tcPr>
          <w:p w:rsidR="00033ABD" w:rsidRPr="001B58C5" w:rsidRDefault="00C61DC5" w:rsidP="00033A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B58C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B58C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33ABD" w:rsidRPr="001B58C5">
              <w:rPr>
                <w:rFonts w:ascii="Corbel" w:hAnsi="Corbel"/>
                <w:sz w:val="24"/>
                <w:szCs w:val="24"/>
              </w:rPr>
              <w:t xml:space="preserve"> - studiowanie literatury, prowadzenie badań własnych, przygotowanie i prezentacja wyników badań własnych</w:t>
            </w:r>
            <w:r w:rsidR="00E3670A" w:rsidRPr="001B58C5">
              <w:rPr>
                <w:rFonts w:ascii="Corbel" w:hAnsi="Corbel"/>
                <w:sz w:val="24"/>
                <w:szCs w:val="24"/>
              </w:rPr>
              <w:t>,</w:t>
            </w:r>
          </w:p>
          <w:p w:rsidR="0071620A" w:rsidRPr="001B58C5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napisanie części teoretycznej, metodologicznej i analitycznej pracy proseminaryjnej</w:t>
            </w:r>
          </w:p>
          <w:p w:rsidR="00C61DC5" w:rsidRPr="001B58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Pr="001B58C5" w:rsidRDefault="003D3C08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Studiowanie literatury – 15</w:t>
            </w:r>
          </w:p>
          <w:p w:rsidR="003D3C08" w:rsidRPr="001B58C5" w:rsidRDefault="003D3C08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Przygotowanie do zajęć - 15</w:t>
            </w:r>
          </w:p>
          <w:p w:rsidR="003D3C08" w:rsidRPr="001B58C5" w:rsidRDefault="003D3C08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 xml:space="preserve">Przygotowanie pracy proseminaryjnej - 60 </w:t>
            </w:r>
          </w:p>
        </w:tc>
      </w:tr>
      <w:tr w:rsidR="0085747A" w:rsidRPr="001B58C5" w:rsidTr="00923D7D">
        <w:tc>
          <w:tcPr>
            <w:tcW w:w="4962" w:type="dxa"/>
          </w:tcPr>
          <w:p w:rsidR="0085747A" w:rsidRPr="001B58C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B58C5" w:rsidRDefault="00033ABD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1B58C5" w:rsidTr="00923D7D">
        <w:tc>
          <w:tcPr>
            <w:tcW w:w="4962" w:type="dxa"/>
          </w:tcPr>
          <w:p w:rsidR="0085747A" w:rsidRPr="001B58C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B58C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B58C5" w:rsidRDefault="00033ABD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1B58C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B58C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B58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1B58C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B58C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B58C5">
        <w:rPr>
          <w:rFonts w:ascii="Corbel" w:hAnsi="Corbel"/>
          <w:smallCaps w:val="0"/>
          <w:szCs w:val="24"/>
        </w:rPr>
        <w:t xml:space="preserve">6. </w:t>
      </w:r>
      <w:r w:rsidR="0085747A" w:rsidRPr="001B58C5">
        <w:rPr>
          <w:rFonts w:ascii="Corbel" w:hAnsi="Corbel"/>
          <w:smallCaps w:val="0"/>
          <w:szCs w:val="24"/>
        </w:rPr>
        <w:t>PRAKTYKI ZAWO</w:t>
      </w:r>
      <w:r w:rsidR="009C1331" w:rsidRPr="001B58C5">
        <w:rPr>
          <w:rFonts w:ascii="Corbel" w:hAnsi="Corbel"/>
          <w:smallCaps w:val="0"/>
          <w:szCs w:val="24"/>
        </w:rPr>
        <w:t>DOWE W RAMACH PRZEDMIOTU</w:t>
      </w:r>
    </w:p>
    <w:p w:rsidR="0085747A" w:rsidRPr="001B58C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B58C5" w:rsidTr="0071620A">
        <w:trPr>
          <w:trHeight w:val="397"/>
        </w:trPr>
        <w:tc>
          <w:tcPr>
            <w:tcW w:w="3544" w:type="dxa"/>
          </w:tcPr>
          <w:p w:rsidR="0085747A" w:rsidRPr="001B5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B58C5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B58C5" w:rsidTr="0071620A">
        <w:trPr>
          <w:trHeight w:val="397"/>
        </w:trPr>
        <w:tc>
          <w:tcPr>
            <w:tcW w:w="3544" w:type="dxa"/>
          </w:tcPr>
          <w:p w:rsidR="0085747A" w:rsidRPr="001B5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B58C5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1B58C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B58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B58C5">
        <w:rPr>
          <w:rFonts w:ascii="Corbel" w:hAnsi="Corbel"/>
          <w:smallCaps w:val="0"/>
          <w:szCs w:val="24"/>
        </w:rPr>
        <w:t xml:space="preserve">7. </w:t>
      </w:r>
      <w:r w:rsidR="0085747A" w:rsidRPr="001B58C5">
        <w:rPr>
          <w:rFonts w:ascii="Corbel" w:hAnsi="Corbel"/>
          <w:smallCaps w:val="0"/>
          <w:szCs w:val="24"/>
        </w:rPr>
        <w:t>LITERATURA</w:t>
      </w:r>
      <w:r w:rsidRPr="001B58C5">
        <w:rPr>
          <w:rFonts w:ascii="Corbel" w:hAnsi="Corbel"/>
          <w:smallCaps w:val="0"/>
          <w:szCs w:val="24"/>
        </w:rPr>
        <w:t xml:space="preserve"> </w:t>
      </w:r>
    </w:p>
    <w:p w:rsidR="00675843" w:rsidRPr="001B58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B58C5" w:rsidTr="0071620A">
        <w:trPr>
          <w:trHeight w:val="397"/>
        </w:trPr>
        <w:tc>
          <w:tcPr>
            <w:tcW w:w="7513" w:type="dxa"/>
          </w:tcPr>
          <w:p w:rsidR="0085747A" w:rsidRPr="001B5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86992" w:rsidRPr="001B58C5" w:rsidRDefault="00F86992" w:rsidP="00033A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1B58C5">
              <w:rPr>
                <w:rFonts w:ascii="Corbel" w:hAnsi="Corbel"/>
                <w:i/>
                <w:iCs/>
                <w:sz w:val="24"/>
                <w:szCs w:val="24"/>
              </w:rPr>
              <w:t>Metody i techniki badań pedagogicznych,</w:t>
            </w:r>
            <w:r w:rsidRPr="001B58C5">
              <w:rPr>
                <w:rFonts w:ascii="Corbel" w:hAnsi="Corbel"/>
                <w:sz w:val="24"/>
                <w:szCs w:val="24"/>
              </w:rPr>
              <w:t xml:space="preserve"> Kraków 2011.</w:t>
            </w:r>
          </w:p>
          <w:p w:rsidR="00F86992" w:rsidRPr="001B58C5" w:rsidRDefault="00F86992" w:rsidP="00033A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1B58C5">
              <w:rPr>
                <w:rFonts w:ascii="Corbel" w:hAnsi="Corbel"/>
                <w:i/>
                <w:iCs/>
                <w:sz w:val="24"/>
                <w:szCs w:val="24"/>
              </w:rPr>
              <w:t>Wprowadzenie do metodologii badań pedagogicznych,</w:t>
            </w:r>
            <w:r w:rsidRPr="001B58C5">
              <w:rPr>
                <w:rFonts w:ascii="Corbel" w:hAnsi="Corbel"/>
                <w:sz w:val="24"/>
                <w:szCs w:val="24"/>
              </w:rPr>
              <w:t xml:space="preserve"> Kraków 2007.</w:t>
            </w:r>
          </w:p>
          <w:p w:rsidR="00F86992" w:rsidRPr="001B58C5" w:rsidRDefault="00F86992" w:rsidP="00033ABD">
            <w:pPr>
              <w:keepNext/>
              <w:spacing w:after="0" w:line="240" w:lineRule="auto"/>
              <w:outlineLvl w:val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1B58C5">
              <w:rPr>
                <w:rFonts w:ascii="Corbel" w:eastAsia="Times New Roman" w:hAnsi="Corbel"/>
                <w:sz w:val="24"/>
                <w:szCs w:val="24"/>
                <w:lang w:eastAsia="pl-PL"/>
              </w:rPr>
              <w:t>Maszke</w:t>
            </w:r>
            <w:proofErr w:type="spellEnd"/>
            <w:r w:rsidRPr="001B58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 W., </w:t>
            </w:r>
            <w:r w:rsidRPr="001B58C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Metodologiczne podstawy badań pedagogicznych,</w:t>
            </w:r>
            <w:r w:rsidRPr="001B58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Rzeszów 2003. </w:t>
            </w:r>
          </w:p>
          <w:p w:rsidR="00F86992" w:rsidRPr="001B58C5" w:rsidRDefault="00F86992" w:rsidP="00033A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 xml:space="preserve">Nowak S., </w:t>
            </w:r>
            <w:r w:rsidRPr="001B58C5">
              <w:rPr>
                <w:rFonts w:ascii="Corbel" w:hAnsi="Corbel"/>
                <w:i/>
                <w:iCs/>
                <w:sz w:val="24"/>
                <w:szCs w:val="24"/>
              </w:rPr>
              <w:t>Metodologia badań społecznych,</w:t>
            </w:r>
            <w:r w:rsidRPr="001B58C5">
              <w:rPr>
                <w:rFonts w:ascii="Corbel" w:hAnsi="Corbel"/>
                <w:sz w:val="24"/>
                <w:szCs w:val="24"/>
              </w:rPr>
              <w:t xml:space="preserve"> Warszawa 2007, wyd. 2</w:t>
            </w:r>
          </w:p>
          <w:p w:rsidR="00F86992" w:rsidRPr="001B58C5" w:rsidRDefault="00F86992" w:rsidP="00033A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t xml:space="preserve">Palka S. (red.), </w:t>
            </w:r>
            <w:r w:rsidRPr="001B58C5">
              <w:rPr>
                <w:rFonts w:ascii="Corbel" w:hAnsi="Corbel"/>
                <w:i/>
                <w:iCs/>
                <w:sz w:val="24"/>
                <w:szCs w:val="24"/>
              </w:rPr>
              <w:t>Podstawy metodologii badań w pedagogice,</w:t>
            </w:r>
            <w:r w:rsidRPr="001B58C5">
              <w:rPr>
                <w:rFonts w:ascii="Corbel" w:hAnsi="Corbel"/>
                <w:sz w:val="24"/>
                <w:szCs w:val="24"/>
              </w:rPr>
              <w:t xml:space="preserve"> Gdańsk 2010.</w:t>
            </w:r>
          </w:p>
          <w:p w:rsidR="00F86992" w:rsidRPr="001B58C5" w:rsidRDefault="00F86992" w:rsidP="00033A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58C5">
              <w:rPr>
                <w:rFonts w:ascii="Corbel" w:hAnsi="Corbel"/>
                <w:sz w:val="24"/>
                <w:szCs w:val="24"/>
              </w:rPr>
              <w:lastRenderedPageBreak/>
              <w:t xml:space="preserve">Pilch T, </w:t>
            </w:r>
            <w:r w:rsidRPr="001B58C5">
              <w:rPr>
                <w:rFonts w:ascii="Corbel" w:hAnsi="Corbel"/>
                <w:i/>
                <w:iCs/>
                <w:sz w:val="24"/>
                <w:szCs w:val="24"/>
              </w:rPr>
              <w:t>Zasady badań pedagogicznych,</w:t>
            </w:r>
            <w:r w:rsidRPr="001B58C5">
              <w:rPr>
                <w:rFonts w:ascii="Corbel" w:hAnsi="Corbel"/>
                <w:sz w:val="24"/>
                <w:szCs w:val="24"/>
              </w:rPr>
              <w:t xml:space="preserve"> Warszawa 1995</w:t>
            </w:r>
          </w:p>
          <w:p w:rsidR="00033ABD" w:rsidRPr="001B58C5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B58C5" w:rsidTr="0071620A">
        <w:trPr>
          <w:trHeight w:val="397"/>
        </w:trPr>
        <w:tc>
          <w:tcPr>
            <w:tcW w:w="7513" w:type="dxa"/>
          </w:tcPr>
          <w:p w:rsidR="00033ABD" w:rsidRPr="001B5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8C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033ABD" w:rsidRPr="001B58C5" w:rsidRDefault="00033ABD" w:rsidP="0003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8C5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1B58C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badań społecznych,</w:t>
            </w:r>
            <w:r w:rsidRPr="001B58C5">
              <w:rPr>
                <w:rFonts w:ascii="Corbel" w:hAnsi="Corbel"/>
                <w:b w:val="0"/>
                <w:smallCaps w:val="0"/>
                <w:szCs w:val="24"/>
              </w:rPr>
              <w:t xml:space="preserve"> Warszawa 2008.</w:t>
            </w:r>
          </w:p>
          <w:p w:rsidR="0085747A" w:rsidRPr="001B5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1B58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B58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B58C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B58C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B58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0CA" w:rsidRDefault="003C30CA" w:rsidP="00C16ABF">
      <w:pPr>
        <w:spacing w:after="0" w:line="240" w:lineRule="auto"/>
      </w:pPr>
      <w:r>
        <w:separator/>
      </w:r>
    </w:p>
  </w:endnote>
  <w:endnote w:type="continuationSeparator" w:id="0">
    <w:p w:rsidR="003C30CA" w:rsidRDefault="003C30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0CA" w:rsidRDefault="003C30CA" w:rsidP="00C16ABF">
      <w:pPr>
        <w:spacing w:after="0" w:line="240" w:lineRule="auto"/>
      </w:pPr>
      <w:r>
        <w:separator/>
      </w:r>
    </w:p>
  </w:footnote>
  <w:footnote w:type="continuationSeparator" w:id="0">
    <w:p w:rsidR="003C30CA" w:rsidRDefault="003C30C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3AB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C43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58C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19A6"/>
    <w:rsid w:val="00276D8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76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0CA"/>
    <w:rsid w:val="003D18A9"/>
    <w:rsid w:val="003D3C08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49F"/>
    <w:rsid w:val="004362C6"/>
    <w:rsid w:val="00437FA2"/>
    <w:rsid w:val="00445970"/>
    <w:rsid w:val="00456C09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E10"/>
    <w:rsid w:val="00696477"/>
    <w:rsid w:val="006D050F"/>
    <w:rsid w:val="006D6139"/>
    <w:rsid w:val="006E5D65"/>
    <w:rsid w:val="006F1282"/>
    <w:rsid w:val="006F1FBC"/>
    <w:rsid w:val="006F31E2"/>
    <w:rsid w:val="0070036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278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5ADB"/>
    <w:rsid w:val="0081554D"/>
    <w:rsid w:val="00815F6A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A6D"/>
    <w:rsid w:val="00916188"/>
    <w:rsid w:val="00923D7D"/>
    <w:rsid w:val="00943C14"/>
    <w:rsid w:val="009508DF"/>
    <w:rsid w:val="00950DAC"/>
    <w:rsid w:val="00953473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7CD0"/>
    <w:rsid w:val="00A30110"/>
    <w:rsid w:val="00A3505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88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F2A"/>
    <w:rsid w:val="00BB520A"/>
    <w:rsid w:val="00BD3869"/>
    <w:rsid w:val="00BD66E9"/>
    <w:rsid w:val="00BD6FF4"/>
    <w:rsid w:val="00BF2C41"/>
    <w:rsid w:val="00C058B4"/>
    <w:rsid w:val="00C05F44"/>
    <w:rsid w:val="00C131B5"/>
    <w:rsid w:val="00C144AB"/>
    <w:rsid w:val="00C16ABF"/>
    <w:rsid w:val="00C170AE"/>
    <w:rsid w:val="00C25266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70A"/>
    <w:rsid w:val="00E36AB5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04F"/>
    <w:rsid w:val="00F17567"/>
    <w:rsid w:val="00F27A7B"/>
    <w:rsid w:val="00F51A67"/>
    <w:rsid w:val="00F526AF"/>
    <w:rsid w:val="00F617C3"/>
    <w:rsid w:val="00F7066B"/>
    <w:rsid w:val="00F83B28"/>
    <w:rsid w:val="00F86992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67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670A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670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67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670A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67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7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3EF87-863B-4217-B229-A76311E54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1027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2019-12-04T12:38:00Z</cp:lastPrinted>
  <dcterms:created xsi:type="dcterms:W3CDTF">2019-11-05T10:07:00Z</dcterms:created>
  <dcterms:modified xsi:type="dcterms:W3CDTF">2021-01-14T07:31:00Z</dcterms:modified>
</cp:coreProperties>
</file>